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79d2c69cdb5c4672" /><Relationship Type="http://schemas.openxmlformats.org/package/2006/relationships/metadata/core-properties" Target="package/services/metadata/core-properties/220279bc82b74515973fdcfda7ab39ae.psmdcp" Id="R8fcbdc714da74ab7"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R="00000000" w:rsidDel="00000000" w:rsidP="00000000" w:rsidRDefault="00000000" w14:paraId="00000001">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Dear Administrative Leadership Team, </w:t>
      </w:r>
    </w:p>
    <w:p w:rsidRPr="00000000" w:rsidR="00000000" w:rsidDel="00000000" w:rsidP="7CECE187" w:rsidRDefault="00000000" w14:paraId="00000002" w14:textId="7645398D">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7CECE187" w:rsidR="7CECE187">
        <w:rPr>
          <w:rFonts w:ascii="Cambria" w:hAnsi="Cambria" w:eastAsia="Cambria" w:cs="Cambria"/>
        </w:rPr>
        <w:t>I am writing to seek approval for our high school students to participate in a field trip to the Money Museum located at the Federal Reserve Bank of Chicago. This experience is directly aligned with our 9</w:t>
      </w:r>
      <w:r w:rsidRPr="7CECE187" w:rsidR="7CECE187">
        <w:rPr>
          <w:rFonts w:ascii="Cambria" w:hAnsi="Cambria" w:eastAsia="Cambria" w:cs="Cambria"/>
          <w:sz w:val="28"/>
          <w:szCs w:val="28"/>
          <w:vertAlign w:val="superscript"/>
        </w:rPr>
        <w:t>th</w:t>
      </w:r>
      <w:r w:rsidRPr="7CECE187" w:rsidR="7CECE187">
        <w:rPr>
          <w:rFonts w:ascii="Cambria" w:hAnsi="Cambria" w:eastAsia="Cambria" w:cs="Cambria"/>
        </w:rPr>
        <w:t>–12</w:t>
      </w:r>
      <w:r w:rsidRPr="7CECE187" w:rsidR="7CECE187">
        <w:rPr>
          <w:rFonts w:ascii="Cambria" w:hAnsi="Cambria" w:eastAsia="Cambria" w:cs="Cambria"/>
          <w:sz w:val="28"/>
          <w:szCs w:val="28"/>
          <w:vertAlign w:val="superscript"/>
        </w:rPr>
        <w:t>th</w:t>
      </w:r>
      <w:r w:rsidRPr="7CECE187" w:rsidR="7CECE187">
        <w:rPr>
          <w:rFonts w:ascii="Cambria" w:hAnsi="Cambria" w:eastAsia="Cambria" w:cs="Cambria"/>
        </w:rPr>
        <w:t xml:space="preserve"> grade Indiana Financial Literacy curriculum and adheres to Indiana's Financial Literacy Standards for high school education. It will provide students with critical, real-world exposure to the financial concepts and systems essential to their academic development at this level. </w:t>
      </w:r>
    </w:p>
    <w:p w:rsidRPr="00000000" w:rsidR="00000000" w:rsidDel="00000000" w:rsidP="00000000" w:rsidRDefault="00000000" w14:paraId="00000003">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The educational opportunities at the Money Museum go beyond traditional classroom instruction. This visit will enhance students' understanding of the content, promote critical thinking about financial systems, and support our school's commitment to preparing graduates who are financially literate, economically knowledgeable, and ready for success in postsecondary endeavors. </w:t>
      </w:r>
    </w:p>
    <w:p w:rsidRPr="00000000" w:rsidR="00000000" w:rsidDel="00000000" w:rsidP="00000000" w:rsidRDefault="00000000" w14:paraId="00000004">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During the visit, students will engage with fundamental aspects of the U.S. financial system, including: </w:t>
      </w:r>
    </w:p>
    <w:p w:rsidRPr="00000000" w:rsidR="00000000" w:rsidDel="00000000" w:rsidP="00000000" w:rsidRDefault="00000000" w14:paraId="00000005">
      <w:pPr>
        <w:numPr>
          <w:ilvl w:val="0"/>
          <w:numId w:val="2"/>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The five core functions of the Federal Reserve including conducting monetary policy, promoting financial stability, and safeguarding the nation's banking system. </w:t>
      </w:r>
    </w:p>
    <w:p w:rsidRPr="00000000" w:rsidR="00000000" w:rsidDel="00000000" w:rsidP="00000000" w:rsidRDefault="00000000" w14:paraId="00000006">
      <w:pPr>
        <w:numPr>
          <w:ilvl w:val="0"/>
          <w:numId w:val="4"/>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Real-time analysis of inflation, interest rates, and decision-making processes conducted by the Federal Open Market Committee (FOMC). </w:t>
      </w:r>
    </w:p>
    <w:p w:rsidRPr="00000000" w:rsidR="00000000" w:rsidDel="00000000" w:rsidP="00000000" w:rsidRDefault="00000000" w14:paraId="00000007">
      <w:pPr>
        <w:numPr>
          <w:ilvl w:val="0"/>
          <w:numId w:val="3"/>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Exhibits that illustrate the historical and contemporary evolution of American currency and banking. </w:t>
      </w:r>
    </w:p>
    <w:p w:rsidRPr="00000000" w:rsidR="00000000" w:rsidDel="00000000" w:rsidP="00000000" w:rsidRDefault="00000000" w14:paraId="00000008">
      <w:pPr>
        <w:numPr>
          <w:ilvl w:val="0"/>
          <w:numId w:val="5"/>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Consumer protection measures and the federal oversight mechanisms that ensure the fairness and transparency of financial systems. </w:t>
      </w:r>
    </w:p>
    <w:p w:rsidRPr="00000000" w:rsidR="00000000" w:rsidDel="00000000" w:rsidP="00000000" w:rsidRDefault="00000000" w14:paraId="00000009">
      <w:pPr>
        <w:numPr>
          <w:ilvl w:val="0"/>
          <w:numId w:val="1"/>
        </w:numPr>
        <w:pBdr>
          <w:top w:val="none" w:color="auto" w:sz="0" w:space="0"/>
          <w:bottom w:val="none" w:color="auto" w:sz="0" w:space="0"/>
          <w:right w:val="none" w:color="auto" w:sz="0" w:space="0"/>
          <w:between w:val="none" w:color="auto" w:sz="0" w:space="0"/>
        </w:pBdr>
        <w:ind w:left="1080" w:hanging="360"/>
        <w:rPr>
          <w:rFonts w:ascii="Cambria" w:hAnsi="Cambria" w:eastAsia="Cambria" w:cs="Cambria"/>
          <w:sz w:val="22"/>
          <w:szCs w:val="22"/>
        </w:rPr>
      </w:pPr>
      <w:r w:rsidRPr="00000000" w:rsidDel="00000000" w:rsidR="00000000">
        <w:rPr>
          <w:rFonts w:ascii="Cambria" w:hAnsi="Cambria" w:eastAsia="Cambria" w:cs="Cambria"/>
          <w:rtl w:val="0"/>
        </w:rPr>
        <w:t xml:space="preserve">Career pathways connected to economics, public policy, research, cybersecurity, banking, communications, and related fields. </w:t>
      </w:r>
    </w:p>
    <w:p w:rsidRPr="00000000" w:rsidR="00000000" w:rsidDel="00000000" w:rsidP="7CECE187" w:rsidRDefault="00000000" w14:paraId="0000000A" w14:textId="6C1A9055">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7CECE187" w:rsidR="7CECE187">
        <w:rPr>
          <w:rFonts w:ascii="Cambria" w:hAnsi="Cambria" w:eastAsia="Cambria" w:cs="Cambria"/>
        </w:rPr>
        <w:t xml:space="preserve">This experience will significantly deepen students' comprehension of national economic decision-making, the structure and purpose of the Federal Reserve System, and the importance of financial literacy in ensuring long-term personal, academic, and civic success. It represents a highly relevant, standards-aligned learning opportunity that enhances the rigor and practical application of our instructional program. </w:t>
      </w:r>
    </w:p>
    <w:p w:rsidRPr="00000000" w:rsidR="00000000" w:rsidDel="00000000" w:rsidP="7CECE187" w:rsidRDefault="00000000" w14:paraId="0000000B" w14:textId="65EC2FCB">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7CECE187" w:rsidR="7CECE187">
        <w:rPr>
          <w:rFonts w:ascii="Cambria" w:hAnsi="Cambria" w:eastAsia="Cambria" w:cs="Cambria"/>
        </w:rPr>
        <w:t xml:space="preserve">The Money Museum requires Federal Reserve security screening before entry, and all school policies will be strictly enforced to ensure the safety of our students. Additional logistical details will be finalized upon receiving approval. </w:t>
      </w:r>
    </w:p>
    <w:p w:rsidRPr="00000000" w:rsidR="00000000" w:rsidDel="00000000" w:rsidP="7CECE187" w:rsidRDefault="00000000" w14:paraId="0000000C" w14:textId="32CB2510">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spacing w:before="240" w:after="240" w:lineRule="auto"/>
        <w:rPr>
          <w:rFonts w:ascii="Cambria" w:hAnsi="Cambria" w:eastAsia="Cambria" w:cs="Cambria"/>
        </w:rPr>
      </w:pPr>
      <w:r w:rsidRPr="7CECE187" w:rsidR="7CECE187">
        <w:rPr>
          <w:rFonts w:ascii="Cambria" w:hAnsi="Cambria" w:eastAsia="Cambria" w:cs="Cambria"/>
        </w:rPr>
        <w:t xml:space="preserve">Given the strong alignment with state standards and the clear academic value of this experience, I request permission to proceed with the planning of this field trip.  </w:t>
      </w:r>
    </w:p>
    <w:p w:rsidRPr="00000000" w:rsidR="00000000" w:rsidDel="00000000" w:rsidP="00000000" w:rsidRDefault="00000000" w14:paraId="0000000D">
      <w:pPr>
        <w:pBdr>
          <w:top w:val="none" w:color="auto" w:sz="0" w:space="0"/>
          <w:left w:val="none" w:color="auto" w:sz="0" w:space="0"/>
          <w:bottom w:val="none" w:color="auto" w:sz="0" w:space="0"/>
          <w:right w:val="none" w:color="auto" w:sz="0" w:space="0"/>
          <w:between w:val="none" w:color="auto" w:sz="0" w:space="0"/>
        </w:pBdr>
        <w:shd w:val="clear" w:fill="ffffff"/>
        <w:spacing w:before="240" w:after="240" w:lineRule="auto"/>
        <w:rPr>
          <w:rFonts w:ascii="Cambria" w:hAnsi="Cambria" w:eastAsia="Cambria" w:cs="Cambria"/>
        </w:rPr>
      </w:pPr>
      <w:r w:rsidRPr="00000000" w:rsidDel="00000000" w:rsidR="00000000">
        <w:rPr>
          <w:rFonts w:ascii="Cambria" w:hAnsi="Cambria" w:eastAsia="Cambria" w:cs="Cambria"/>
          <w:rtl w:val="0"/>
        </w:rPr>
        <w:t xml:space="preserve">Thank you for your consideration and ongoing support of rigorous, real-world learning initiatives.</w:t>
      </w:r>
    </w:p>
    <w:p w:rsidRPr="00000000" w:rsidR="00000000" w:rsidDel="00000000" w:rsidP="00000000" w:rsidRDefault="00000000" w14:paraId="0000000E">
      <w:pPr>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f321fa2"/>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3390ff4"/>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656c37a3"/>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7827f9e1"/>
  </w:abstractNum>
  <w:abstractNum w:abstractNumId="5">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f612908"/>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7CECE187"/>
    <w:rsid w:val="7CECE187"/>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hAnsi="Arial" w:eastAsia="Arial" w:cs="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fontTable" Target="fontTable.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1457BA6B7124E9A79746FEE89B5A6" ma:contentTypeVersion="19" ma:contentTypeDescription="Create a new document." ma:contentTypeScope="" ma:versionID="cac8d58acfa6864c70d2a00072bef60a">
  <xsd:schema xmlns:xsd="http://www.w3.org/2001/XMLSchema" xmlns:xs="http://www.w3.org/2001/XMLSchema" xmlns:p="http://schemas.microsoft.com/office/2006/metadata/properties" xmlns:ns1="http://schemas.microsoft.com/sharepoint/v3" xmlns:ns2="f1eda7e2-2ade-4676-8322-86a7f07dc210" xmlns:ns3="d64264fa-5603-4e4e-a2f4-32f4724a08c4" xmlns:ns4="0017d5d2-1330-4f3b-97df-3036b6af69cd" targetNamespace="http://schemas.microsoft.com/office/2006/metadata/properties" ma:root="true" ma:fieldsID="77406b2bcef90e8459fd0eebd5b3f7c3" ns1:_="" ns2:_="" ns3:_="" ns4:_="">
    <xsd:import namespace="http://schemas.microsoft.com/sharepoint/v3"/>
    <xsd:import namespace="f1eda7e2-2ade-4676-8322-86a7f07dc210"/>
    <xsd:import namespace="d64264fa-5603-4e4e-a2f4-32f4724a08c4"/>
    <xsd:import namespace="0017d5d2-1330-4f3b-97df-3036b6af6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da7e2-2ade-4676-8322-86a7f07d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4cc3ae-357c-4eb4-84e8-520ab3b4f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264fa-5603-4e4e-a2f4-32f4724a0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5f5680-1da2-4ccd-b446-a33296ade7b1}" ma:internalName="TaxCatchAll" ma:showField="CatchAllData" ma:web="0017d5d2-1330-4f3b-97df-3036b6af6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7d5d2-1330-4f3b-97df-3036b6af69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64264fa-5603-4e4e-a2f4-32f4724a08c4" xsi:nil="true"/>
    <_ip_UnifiedCompliancePolicyProperties xmlns="http://schemas.microsoft.com/sharepoint/v3" xsi:nil="true"/>
    <lcf76f155ced4ddcb4097134ff3c332f xmlns="f1eda7e2-2ade-4676-8322-86a7f07dc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4C597A-6782-4C44-BAB5-A65E377B3679}"/>
</file>

<file path=customXml/itemProps2.xml><?xml version="1.0" encoding="utf-8"?>
<ds:datastoreItem xmlns:ds="http://schemas.openxmlformats.org/officeDocument/2006/customXml" ds:itemID="{E2C30FE9-5605-4525-BD3F-841F346899B8}"/>
</file>

<file path=customXml/itemProps3.xml><?xml version="1.0" encoding="utf-8"?>
<ds:datastoreItem xmlns:ds="http://schemas.openxmlformats.org/officeDocument/2006/customXml" ds:itemID="{939808A7-F53C-40F7-BFF0-AF59182BEE4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0x0101000851457BA6B7124E9A79746FEE89B5A6</vt:lpwstr>
  </property>
  <property fmtid="{D5CDD505-2E9C-101B-9397-08002B2CF9AE}" pid="4" name="docLang">
    <vt:lpwstr>en</vt:lpwstr>
  </property>
  <property fmtid="{D5CDD505-2E9C-101B-9397-08002B2CF9AE}" pid="5" name="MediaServiceImageTags">
    <vt:lpwstr/>
  </property>
</Properties>
</file>